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AF9B5">
      <w:pPr>
        <w:jc w:val="center"/>
        <w:rPr>
          <w:rFonts w:hint="eastAsia" w:ascii="方正楷体_GB2312" w:hAnsi="方正楷体_GB2312" w:eastAsia="方正楷体_GB2312" w:cs="方正楷体_GB2312"/>
          <w:b/>
          <w:sz w:val="36"/>
          <w:szCs w:val="36"/>
          <w:lang w:val="en-US" w:eastAsia="zh-CN"/>
        </w:rPr>
      </w:pPr>
      <w:r>
        <w:rPr>
          <w:rFonts w:hint="eastAsia" w:ascii="方正楷体_GB2312" w:hAnsi="方正楷体_GB2312" w:eastAsia="方正楷体_GB2312" w:cs="方正楷体_GB2312"/>
          <w:b/>
          <w:sz w:val="36"/>
          <w:szCs w:val="36"/>
        </w:rPr>
        <w:t>202</w:t>
      </w:r>
      <w:r>
        <w:rPr>
          <w:rFonts w:hint="eastAsia" w:ascii="方正楷体_GB2312" w:hAnsi="方正楷体_GB2312" w:eastAsia="方正楷体_GB2312" w:cs="方正楷体_GB2312"/>
          <w:b/>
          <w:sz w:val="36"/>
          <w:szCs w:val="36"/>
          <w:lang w:val="en-US" w:eastAsia="zh-CN"/>
        </w:rPr>
        <w:t>6年</w:t>
      </w:r>
      <w:r>
        <w:rPr>
          <w:rFonts w:hint="eastAsia" w:ascii="方正楷体_GB2312" w:hAnsi="方正楷体_GB2312" w:eastAsia="方正楷体_GB2312" w:cs="方正楷体_GB2312"/>
          <w:b/>
          <w:sz w:val="36"/>
          <w:szCs w:val="36"/>
        </w:rPr>
        <w:t>哈尔滨理工大学</w:t>
      </w:r>
      <w:r>
        <w:rPr>
          <w:rFonts w:hint="eastAsia" w:ascii="方正楷体_GB2312" w:hAnsi="方正楷体_GB2312" w:eastAsia="方正楷体_GB2312" w:cs="方正楷体_GB2312"/>
          <w:b/>
          <w:sz w:val="36"/>
          <w:szCs w:val="36"/>
          <w:lang w:val="en-US" w:eastAsia="zh-CN"/>
        </w:rPr>
        <w:t>男子篮球锦标赛</w:t>
      </w:r>
    </w:p>
    <w:p w14:paraId="7CCC6689">
      <w:pPr>
        <w:jc w:val="center"/>
        <w:rPr>
          <w:rFonts w:hint="eastAsia" w:ascii="方正楷体_GB2312" w:hAnsi="方正楷体_GB2312" w:eastAsia="方正楷体_GB2312" w:cs="方正楷体_GB2312"/>
          <w:b/>
          <w:sz w:val="36"/>
          <w:szCs w:val="36"/>
        </w:rPr>
      </w:pPr>
      <w:r>
        <w:rPr>
          <w:rFonts w:hint="eastAsia" w:ascii="方正楷体_GB2312" w:hAnsi="方正楷体_GB2312" w:eastAsia="方正楷体_GB2312" w:cs="方正楷体_GB2312"/>
          <w:b/>
          <w:sz w:val="36"/>
          <w:szCs w:val="36"/>
        </w:rPr>
        <w:t>竞赛规程</w:t>
      </w:r>
    </w:p>
    <w:p w14:paraId="3CC6B6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主办单位：哈尔滨理工大学体育教学部  共青团哈尔滨理工大学委员会</w:t>
      </w:r>
    </w:p>
    <w:p w14:paraId="18935C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承办单位：哈尔滨理工大学材料科学与化学工程学院</w:t>
      </w:r>
    </w:p>
    <w:p w14:paraId="26478A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方正楷体_GB2312" w:hAnsi="方正楷体_GB2312" w:eastAsia="方正楷体_GB2312" w:cs="方正楷体_GB2312"/>
          <w:i w:val="0"/>
          <w:strike w:val="0"/>
          <w:color w:val="auto"/>
          <w:kern w:val="0"/>
          <w:sz w:val="24"/>
          <w:szCs w:val="24"/>
          <w:u w:val="none"/>
          <w:lang w:val="en-US" w:eastAsia="zh-CN" w:bidi="ar"/>
        </w:rPr>
      </w:pPr>
      <w:r>
        <w:rPr>
          <w:rFonts w:hint="eastAsia" w:ascii="仿宋_GB2312" w:hAnsi="宋体" w:eastAsia="宋体" w:cs="仿宋_GB2312"/>
          <w:snapToGrid w:val="0"/>
          <w:kern w:val="0"/>
          <w:sz w:val="24"/>
          <w:szCs w:val="24"/>
          <w:lang w:val="en-US" w:eastAsia="zh-CN"/>
        </w:rPr>
        <w:t>赛事主题：“薪火承珩志  篮坛竞风华”</w:t>
      </w:r>
    </w:p>
    <w:p w14:paraId="43AB212F">
      <w:pPr>
        <w:keepNext w:val="0"/>
        <w:keepLines w:val="0"/>
        <w:pageBreakBefore w:val="0"/>
        <w:widowControl/>
        <w:suppressLineNumbers w:val="0"/>
        <w:kinsoku/>
        <w:wordWrap/>
        <w:overflowPunct/>
        <w:topLinePunct w:val="0"/>
        <w:autoSpaceDE/>
        <w:autoSpaceDN/>
        <w:bidi w:val="0"/>
        <w:adjustRightInd/>
        <w:snapToGrid/>
        <w:spacing w:line="300" w:lineRule="exact"/>
        <w:ind w:leftChars="0"/>
        <w:jc w:val="left"/>
        <w:textAlignment w:val="auto"/>
        <w:rPr>
          <w:rFonts w:hint="eastAsia" w:ascii="方正楷体_GB2312" w:hAnsi="方正楷体_GB2312" w:eastAsia="方正楷体_GB2312" w:cs="方正楷体_GB2312"/>
          <w:i w:val="0"/>
          <w:strike w:val="0"/>
          <w:color w:val="auto"/>
          <w:kern w:val="2"/>
          <w:sz w:val="24"/>
          <w:szCs w:val="24"/>
          <w:u w:val="none"/>
          <w:lang w:val="en-US" w:eastAsia="zh-CN" w:bidi="ar-SA"/>
        </w:rPr>
      </w:pPr>
      <w:r>
        <w:rPr>
          <w:rFonts w:hint="eastAsia" w:ascii="方正楷体_GB2312" w:hAnsi="方正楷体_GB2312" w:eastAsia="方正楷体_GB2312" w:cs="方正楷体_GB2312"/>
          <w:b/>
          <w:bCs/>
          <w:i w:val="0"/>
          <w:strike w:val="0"/>
          <w:color w:val="auto"/>
          <w:kern w:val="0"/>
          <w:sz w:val="28"/>
          <w:szCs w:val="28"/>
          <w:u w:val="none"/>
          <w:lang w:val="en-US" w:eastAsia="zh-CN" w:bidi="ar"/>
        </w:rPr>
        <w:t>一、 竞赛时间和地点</w:t>
      </w:r>
      <w:r>
        <w:rPr>
          <w:rFonts w:hint="eastAsia" w:ascii="方正楷体_GB2312" w:hAnsi="方正楷体_GB2312" w:eastAsia="方正楷体_GB2312" w:cs="方正楷体_GB2312"/>
          <w:i w:val="0"/>
          <w:strike w:val="0"/>
          <w:color w:val="auto"/>
          <w:kern w:val="0"/>
          <w:sz w:val="24"/>
          <w:szCs w:val="24"/>
          <w:u w:val="none"/>
          <w:lang w:val="en-US" w:eastAsia="zh-CN" w:bidi="ar"/>
        </w:rPr>
        <w:t xml:space="preserve">： </w:t>
      </w:r>
    </w:p>
    <w:p w14:paraId="07F1D5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 xml:space="preserve">竞赛时间：2026 年 </w:t>
      </w:r>
      <w:r>
        <w:rPr>
          <w:rFonts w:hint="eastAsia" w:ascii="仿宋_GB2312" w:hAnsi="宋体" w:cs="仿宋_GB2312"/>
          <w:snapToGrid w:val="0"/>
          <w:kern w:val="0"/>
          <w:sz w:val="24"/>
          <w:szCs w:val="24"/>
          <w:lang w:val="en-US" w:eastAsia="zh-CN"/>
        </w:rPr>
        <w:t>4</w:t>
      </w:r>
      <w:bookmarkStart w:id="0" w:name="_GoBack"/>
      <w:bookmarkEnd w:id="0"/>
      <w:r>
        <w:rPr>
          <w:rFonts w:hint="eastAsia" w:ascii="仿宋_GB2312" w:hAnsi="宋体" w:eastAsia="宋体" w:cs="仿宋_GB2312"/>
          <w:snapToGrid w:val="0"/>
          <w:kern w:val="0"/>
          <w:sz w:val="24"/>
          <w:szCs w:val="24"/>
          <w:lang w:val="en-US" w:eastAsia="zh-CN"/>
        </w:rPr>
        <w:t xml:space="preserve"> 月 25日、 26 日 ；5月13日</w:t>
      </w:r>
    </w:p>
    <w:p w14:paraId="76890D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方正楷体_GB2312" w:hAnsi="方正楷体_GB2312" w:eastAsia="方正楷体_GB2312" w:cs="方正楷体_GB2312"/>
          <w:i w:val="0"/>
          <w:strike w:val="0"/>
          <w:color w:val="auto"/>
          <w:kern w:val="0"/>
          <w:sz w:val="24"/>
          <w:szCs w:val="24"/>
          <w:u w:val="none"/>
          <w:lang w:val="en-US" w:eastAsia="zh-CN" w:bidi="ar"/>
        </w:rPr>
      </w:pPr>
      <w:r>
        <w:rPr>
          <w:rFonts w:hint="eastAsia" w:ascii="仿宋_GB2312" w:hAnsi="宋体" w:eastAsia="宋体" w:cs="仿宋_GB2312"/>
          <w:snapToGrid w:val="0"/>
          <w:kern w:val="0"/>
          <w:sz w:val="24"/>
          <w:szCs w:val="24"/>
          <w:lang w:val="en-US" w:eastAsia="zh-CN"/>
        </w:rPr>
        <w:t>地点：南区室外篮球场地、西区体育馆</w:t>
      </w:r>
    </w:p>
    <w:p w14:paraId="6DBDEC2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Chars="0"/>
        <w:jc w:val="left"/>
        <w:textAlignment w:val="auto"/>
        <w:rPr>
          <w:rFonts w:hint="eastAsia" w:ascii="方正楷体_GB2312" w:hAnsi="方正楷体_GB2312" w:eastAsia="方正楷体_GB2312" w:cs="方正楷体_GB2312"/>
          <w:i w:val="0"/>
          <w:strike w:val="0"/>
          <w:color w:val="auto"/>
          <w:kern w:val="0"/>
          <w:sz w:val="24"/>
          <w:szCs w:val="24"/>
          <w:u w:val="none"/>
          <w:lang w:val="en-US" w:eastAsia="zh-CN" w:bidi="ar"/>
        </w:rPr>
      </w:pPr>
      <w:r>
        <w:rPr>
          <w:rFonts w:hint="eastAsia" w:ascii="方正楷体_GB2312" w:hAnsi="方正楷体_GB2312" w:eastAsia="方正楷体_GB2312" w:cs="方正楷体_GB2312"/>
          <w:b/>
          <w:bCs/>
          <w:i w:val="0"/>
          <w:strike w:val="0"/>
          <w:color w:val="auto"/>
          <w:kern w:val="0"/>
          <w:sz w:val="28"/>
          <w:szCs w:val="28"/>
          <w:u w:val="none"/>
          <w:lang w:val="en-US" w:eastAsia="zh-CN" w:bidi="ar"/>
        </w:rPr>
        <w:t>参加单位：</w:t>
      </w:r>
      <w:r>
        <w:rPr>
          <w:rFonts w:hint="eastAsia" w:ascii="仿宋_GB2312" w:hAnsi="宋体" w:eastAsia="宋体" w:cs="仿宋_GB2312"/>
          <w:snapToGrid w:val="0"/>
          <w:kern w:val="0"/>
          <w:sz w:val="24"/>
          <w:szCs w:val="24"/>
          <w:lang w:val="en-US" w:eastAsia="zh-CN"/>
        </w:rPr>
        <w:t>全校各学院男子篮球代表队。</w:t>
      </w:r>
    </w:p>
    <w:p w14:paraId="6452AC2B">
      <w:pPr>
        <w:keepNext w:val="0"/>
        <w:keepLines w:val="0"/>
        <w:pageBreakBefore w:val="0"/>
        <w:kinsoku/>
        <w:wordWrap/>
        <w:overflowPunct/>
        <w:topLinePunct w:val="0"/>
        <w:autoSpaceDE/>
        <w:autoSpaceDN/>
        <w:bidi w:val="0"/>
        <w:adjustRightInd/>
        <w:snapToGrid/>
        <w:spacing w:line="300" w:lineRule="exact"/>
        <w:textAlignment w:val="auto"/>
        <w:rPr>
          <w:rFonts w:hint="eastAsia" w:ascii="楷体_GB2312" w:eastAsia="楷体_GB2312"/>
          <w:b/>
          <w:sz w:val="28"/>
          <w:szCs w:val="28"/>
        </w:rPr>
      </w:pPr>
      <w:r>
        <w:rPr>
          <w:rFonts w:hint="eastAsia" w:ascii="楷体_GB2312" w:eastAsia="楷体_GB2312"/>
          <w:b/>
          <w:sz w:val="28"/>
          <w:szCs w:val="28"/>
          <w:lang w:val="en-US" w:eastAsia="zh-CN"/>
        </w:rPr>
        <w:t>三、</w:t>
      </w:r>
      <w:r>
        <w:rPr>
          <w:rFonts w:hint="eastAsia" w:ascii="楷体_GB2312" w:eastAsia="楷体_GB2312"/>
          <w:b/>
          <w:sz w:val="28"/>
          <w:szCs w:val="28"/>
        </w:rPr>
        <w:t>参赛办法</w:t>
      </w:r>
    </w:p>
    <w:p w14:paraId="19EAD1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1、参赛资格</w:t>
      </w:r>
    </w:p>
    <w:p w14:paraId="11BA51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全校各学院全日制本科生、研究生、留学生。。</w:t>
      </w:r>
    </w:p>
    <w:p w14:paraId="1A4CA5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2、队员组成</w:t>
      </w:r>
    </w:p>
    <w:p w14:paraId="71D4D0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每队限报12名队员（4-15号或自拟号码），一名教练员，一名领队。</w:t>
      </w:r>
    </w:p>
    <w:p w14:paraId="254018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3、报名时间</w:t>
      </w:r>
    </w:p>
    <w:p w14:paraId="4B55C4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请于 4 月</w:t>
      </w:r>
      <w:r>
        <w:rPr>
          <w:rFonts w:hint="eastAsia" w:ascii="仿宋_GB2312" w:hAnsi="宋体" w:cs="仿宋_GB2312"/>
          <w:snapToGrid w:val="0"/>
          <w:kern w:val="0"/>
          <w:sz w:val="24"/>
          <w:szCs w:val="24"/>
          <w:lang w:val="en-US" w:eastAsia="zh-CN"/>
        </w:rPr>
        <w:t>22</w:t>
      </w:r>
      <w:r>
        <w:rPr>
          <w:rFonts w:hint="eastAsia" w:ascii="仿宋_GB2312" w:hAnsi="宋体" w:eastAsia="宋体" w:cs="仿宋_GB2312"/>
          <w:snapToGrid w:val="0"/>
          <w:kern w:val="0"/>
          <w:sz w:val="24"/>
          <w:szCs w:val="24"/>
          <w:lang w:val="en-US" w:eastAsia="zh-CN"/>
        </w:rPr>
        <w:t>日 18:00 前按要求向承办单位负责人提交电子版报名表（附件）。</w:t>
      </w:r>
    </w:p>
    <w:p w14:paraId="23EFAE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4、领队会时间</w:t>
      </w:r>
    </w:p>
    <w:p w14:paraId="76763F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2026年4月23日18：00。西区体育馆三楼会议室召开本次比赛领队会。</w:t>
      </w:r>
    </w:p>
    <w:p w14:paraId="2D4C39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auto"/>
        <w:rPr>
          <w:rFonts w:hint="eastAsia" w:ascii="楷体_GB2312" w:eastAsia="楷体_GB2312"/>
          <w:b/>
          <w:kern w:val="2"/>
          <w:sz w:val="28"/>
          <w:szCs w:val="28"/>
          <w:lang w:val="en-US" w:eastAsia="zh-CN" w:bidi="ar-SA"/>
        </w:rPr>
      </w:pPr>
      <w:r>
        <w:rPr>
          <w:rFonts w:hint="eastAsia" w:ascii="楷体_GB2312" w:eastAsia="楷体_GB2312"/>
          <w:b/>
          <w:kern w:val="2"/>
          <w:sz w:val="28"/>
          <w:szCs w:val="28"/>
          <w:lang w:val="en-US" w:eastAsia="zh-CN" w:bidi="ar-SA"/>
        </w:rPr>
        <w:t>四、竞赛办法</w:t>
      </w:r>
    </w:p>
    <w:p w14:paraId="116961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1、竞赛规则</w:t>
      </w:r>
    </w:p>
    <w:p w14:paraId="5B1295A5">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男子篮球比赛采用2012年FIBA篮球规则，赛制根据报名队数采用赛会制：</w:t>
      </w:r>
    </w:p>
    <w:p w14:paraId="6F20DD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若报名队数少于6支，采用单循环赛制，每支队伍与其他队伍逐一交手；若报名队数为6支及以上，分为A、B两组进行小组循环赛，小组出线后根据实际报名情况开展交叉赛、排位赛，直至决出名次。</w:t>
      </w:r>
    </w:p>
    <w:p w14:paraId="51BDC487">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小组赛、交叉赛、半决赛均分为上、下半场，每半场毛时20分钟，中场休息5分钟；每半时终场前1分钟采用净时计时，其间停表计算比赛时间。每队每半场拥有1次暂停机会，暂停时长按2012年FIBA篮球规则执行。</w:t>
      </w:r>
    </w:p>
    <w:p w14:paraId="6B0420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2、名次判定</w:t>
      </w:r>
    </w:p>
    <w:p w14:paraId="7D7D84E2">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小组排名以积分高低为首要依据，积分计算遵循以下标准：比赛获胜得2分，失败得1分，弃权得0分。</w:t>
      </w:r>
    </w:p>
    <w:p w14:paraId="2123435E">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若两队积分相同，依据两队常规赛相互间的胜负关系排名，获胜队伍名次靠前；</w:t>
      </w:r>
    </w:p>
    <w:p w14:paraId="0AAF82E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若三队及以上积分相同，先比较相互间胜负关系，若形成互有胜负的循环局面，则计算三队相互比赛间的净胜球数，净胜球数多者名次靠前；</w:t>
      </w:r>
    </w:p>
    <w:p w14:paraId="31EAD6FC">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若净胜球数仍相同，则比较该队伍在小组赛所有比赛中的总净胜球数，总净胜球数多者名次靠前；</w:t>
      </w:r>
    </w:p>
    <w:p w14:paraId="6661849F">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若总净胜球数依旧相同，则比较队伍在小组赛所有比赛中的总得分，总得分高者名次靠前。</w:t>
      </w:r>
    </w:p>
    <w:p w14:paraId="030264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auto"/>
        <w:rPr>
          <w:rFonts w:hint="eastAsia" w:ascii="楷体_GB2312" w:eastAsia="楷体_GB2312"/>
          <w:b/>
          <w:kern w:val="2"/>
          <w:sz w:val="28"/>
          <w:szCs w:val="28"/>
          <w:lang w:val="en-US" w:eastAsia="zh-CN" w:bidi="ar-SA"/>
        </w:rPr>
      </w:pPr>
      <w:r>
        <w:rPr>
          <w:rFonts w:hint="eastAsia" w:ascii="楷体_GB2312" w:eastAsia="楷体_GB2312"/>
          <w:b/>
          <w:kern w:val="2"/>
          <w:sz w:val="28"/>
          <w:szCs w:val="28"/>
          <w:lang w:val="en-US" w:eastAsia="zh-CN" w:bidi="ar-SA"/>
        </w:rPr>
        <w:t>五、录取名次和奖励办法</w:t>
      </w:r>
    </w:p>
    <w:p w14:paraId="7BA1A7E0">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录取前8名，若参赛队伍少于8支，则按实际参赛队伍数量录取。前三名队伍将获得奖杯（或奖牌）与荣誉证书，4-8名队伍获得荣誉证书。</w:t>
      </w:r>
    </w:p>
    <w:p w14:paraId="08D1CF9C">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比赛将评选2-3支“体育道德风尚奖”队伍，颁发荣誉证书，评选标准涵盖队伍赛场作风、文明礼仪、遵守规则等方面。</w:t>
      </w:r>
    </w:p>
    <w:p w14:paraId="582446F2">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比赛将从参赛运动员中评选“优秀运动员”若干名，颁发荣誉证书，评选依据包括赛场表现、团队贡献、体育精神等。</w:t>
      </w:r>
    </w:p>
    <w:p w14:paraId="3F7D80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auto"/>
        <w:rPr>
          <w:rFonts w:hint="eastAsia" w:ascii="楷体_GB2312" w:eastAsia="楷体_GB2312"/>
          <w:b/>
          <w:kern w:val="2"/>
          <w:sz w:val="28"/>
          <w:szCs w:val="28"/>
          <w:lang w:val="en-US" w:eastAsia="zh-CN" w:bidi="ar-SA"/>
        </w:rPr>
      </w:pPr>
      <w:r>
        <w:rPr>
          <w:rFonts w:hint="eastAsia" w:ascii="楷体_GB2312" w:eastAsia="楷体_GB2312"/>
          <w:b/>
          <w:kern w:val="2"/>
          <w:sz w:val="28"/>
          <w:szCs w:val="28"/>
          <w:lang w:val="en-US" w:eastAsia="zh-CN" w:bidi="ar-SA"/>
        </w:rPr>
        <w:t>六、注意事项</w:t>
      </w:r>
    </w:p>
    <w:p w14:paraId="648DCF07">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赛前热身</w:t>
      </w:r>
    </w:p>
    <w:p w14:paraId="3B50B72A">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所有参赛运动员需在赛前进行至少20分钟的热身活动，包括全身慢跑、关节活动操、篮球运球传球练习等，充分活动肩、肘、腕、腰、膝、踝关节，提升肌肉温度与关节灵活性，降低运动损伤风险。</w:t>
      </w:r>
    </w:p>
    <w:p w14:paraId="79BE2A64">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装备要求</w:t>
      </w:r>
    </w:p>
    <w:p w14:paraId="5900D8C3">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运动员必须穿着专业篮球鞋，确保具备良好的支撑、防滑与缓冲性能；身着舒适、透气且不妨碍运动的统一队服，队服需配有清晰号码。禁止佩戴项链、戒指、耳环等任何可能造成伤害的饰品，长发运动员需将头发扎起。</w:t>
      </w:r>
    </w:p>
    <w:p w14:paraId="38E08BB8">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场地安全</w:t>
      </w:r>
    </w:p>
    <w:p w14:paraId="717DC5E2">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赛前工作人员将对场地进行全面检查，确保地面平整、干燥，无杂物、积水和尖锐物体。比赛过程中，若发现场地存在安全隐患，需立即暂停比赛，通知工作人员处理。观众需在指定区域观赛，严禁进入比赛场地，以免干扰比赛或发生意外伤害。</w:t>
      </w:r>
    </w:p>
    <w:p w14:paraId="3C46083C">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比赛行为</w:t>
      </w:r>
    </w:p>
    <w:p w14:paraId="01EB76EB">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严格遵守篮球比赛规则与体育道德，避免危险动作。禁止故意推搡、撞击其他球员，严禁使用暴力行为。在突破、起跳、落地时注意周围人员，防止碰撞。如发生身体对抗导致摔倒，优先保护头部和要害部位。</w:t>
      </w:r>
    </w:p>
    <w:p w14:paraId="331AE5CB">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特殊情况处理</w:t>
      </w:r>
    </w:p>
    <w:p w14:paraId="0A3A4DF2">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比赛期间如遇暴雨、狂风、雷电等极端天气，需立即停止比赛，所有人员迅速撤离至安全室内场所。若有球员受伤，切勿随意搬动，第一时间通知现场医护人员进行专业处理。</w:t>
      </w:r>
    </w:p>
    <w:p w14:paraId="4A5FD2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auto"/>
        <w:rPr>
          <w:rFonts w:hint="eastAsia" w:ascii="楷体_GB2312" w:eastAsia="楷体_GB2312"/>
          <w:b/>
          <w:kern w:val="2"/>
          <w:sz w:val="28"/>
          <w:szCs w:val="28"/>
          <w:lang w:val="en-US" w:eastAsia="zh-CN" w:bidi="ar-SA"/>
        </w:rPr>
      </w:pPr>
      <w:r>
        <w:rPr>
          <w:rFonts w:hint="eastAsia" w:ascii="楷体_GB2312" w:eastAsia="楷体_GB2312"/>
          <w:b/>
          <w:kern w:val="2"/>
          <w:sz w:val="28"/>
          <w:szCs w:val="28"/>
          <w:lang w:val="en-US" w:eastAsia="zh-CN" w:bidi="ar-SA"/>
        </w:rPr>
        <w:t>七、其他</w:t>
      </w:r>
    </w:p>
    <w:p w14:paraId="2D4A2437">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裁判员由体育教学部选调，承办学院需派出若干名同学担任助理裁判员，协助完成赛场计时、记录等工作。</w:t>
      </w:r>
    </w:p>
    <w:p w14:paraId="597364F0">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参赛队伍必须按时参加领队会分组抽签，未在规定时间到场的队伍将取消参赛资格。领队会将公布赛程安排、赛场纪律等重要信息，请各队领队准时参会。</w:t>
      </w:r>
    </w:p>
    <w:p w14:paraId="490A6D34">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所有参赛队需在体育教学部网站下载并签署《自愿参赛责任及风险告知书》，并购买比赛期间（含往返赛场途中）的意外保险。纸质版《告知书》（全队签署一份）和保险单于领队会时提交至组委会。</w:t>
      </w:r>
    </w:p>
    <w:p w14:paraId="1AEBC12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弃权队伍按0:20判负，且该队所有已赛及未赛场次均按此标准计算成绩。</w:t>
      </w:r>
    </w:p>
    <w:p w14:paraId="126AA0CB">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比赛用球前期采用双方认可的合格篮球，决赛使用指定品牌专业比赛用球。</w:t>
      </w:r>
    </w:p>
    <w:p w14:paraId="374DBC60">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宋体" w:eastAsia="宋体" w:cs="仿宋_GB2312"/>
          <w:snapToGrid w:val="0"/>
          <w:kern w:val="0"/>
          <w:sz w:val="24"/>
          <w:szCs w:val="24"/>
          <w:lang w:val="en-US" w:eastAsia="zh-CN"/>
        </w:rPr>
      </w:pPr>
      <w:r>
        <w:rPr>
          <w:rFonts w:hint="eastAsia" w:ascii="仿宋_GB2312" w:hAnsi="宋体" w:eastAsia="宋体" w:cs="仿宋_GB2312"/>
          <w:snapToGrid w:val="0"/>
          <w:kern w:val="0"/>
          <w:sz w:val="24"/>
          <w:szCs w:val="24"/>
          <w:lang w:val="en-US" w:eastAsia="zh-CN"/>
        </w:rPr>
        <w:t>未尽事宜将在领队会上另行通知，本次比赛最终解释权归体育教学部所有。</w:t>
      </w:r>
    </w:p>
    <w:p w14:paraId="27B7A512">
      <w:pPr>
        <w:keepNext w:val="0"/>
        <w:keepLines w:val="0"/>
        <w:pageBreakBefore w:val="0"/>
        <w:kinsoku/>
        <w:wordWrap/>
        <w:overflowPunct/>
        <w:topLinePunct w:val="0"/>
        <w:autoSpaceDE/>
        <w:autoSpaceDN/>
        <w:bidi w:val="0"/>
        <w:adjustRightInd/>
        <w:snapToGrid/>
        <w:spacing w:line="300" w:lineRule="exact"/>
        <w:textAlignment w:val="auto"/>
        <w:rPr>
          <w:rFonts w:hint="eastAsia" w:ascii="楷体_GB2312" w:eastAsia="楷体_GB2312"/>
          <w:sz w:val="28"/>
          <w:szCs w:val="28"/>
        </w:rPr>
      </w:pPr>
    </w:p>
    <w:p w14:paraId="5043A335">
      <w:pPr>
        <w:keepNext w:val="0"/>
        <w:keepLines w:val="0"/>
        <w:pageBreakBefore w:val="0"/>
        <w:kinsoku/>
        <w:wordWrap/>
        <w:overflowPunct/>
        <w:topLinePunct w:val="0"/>
        <w:autoSpaceDE/>
        <w:autoSpaceDN/>
        <w:bidi w:val="0"/>
        <w:adjustRightInd/>
        <w:snapToGrid/>
        <w:spacing w:line="300" w:lineRule="exact"/>
        <w:textAlignment w:val="auto"/>
        <w:rPr>
          <w:rFonts w:hint="eastAsia" w:ascii="楷体_GB2312" w:eastAsia="楷体_GB2312"/>
          <w:sz w:val="28"/>
          <w:szCs w:val="28"/>
        </w:rPr>
      </w:pPr>
    </w:p>
    <w:p w14:paraId="2796DBF2">
      <w:pPr>
        <w:keepNext w:val="0"/>
        <w:keepLines w:val="0"/>
        <w:pageBreakBefore w:val="0"/>
        <w:kinsoku/>
        <w:wordWrap/>
        <w:overflowPunct/>
        <w:topLinePunct w:val="0"/>
        <w:autoSpaceDE/>
        <w:autoSpaceDN/>
        <w:bidi w:val="0"/>
        <w:adjustRightInd/>
        <w:snapToGrid/>
        <w:spacing w:line="300" w:lineRule="exact"/>
        <w:textAlignment w:val="auto"/>
        <w:rPr>
          <w:rFonts w:hint="eastAsia" w:ascii="楷体_GB2312" w:eastAsia="楷体_GB2312"/>
          <w:sz w:val="28"/>
          <w:szCs w:val="28"/>
        </w:rPr>
      </w:pPr>
    </w:p>
    <w:p w14:paraId="14982FA9">
      <w:pPr>
        <w:keepNext w:val="0"/>
        <w:keepLines w:val="0"/>
        <w:pageBreakBefore w:val="0"/>
        <w:kinsoku/>
        <w:wordWrap/>
        <w:overflowPunct/>
        <w:topLinePunct w:val="0"/>
        <w:autoSpaceDE/>
        <w:autoSpaceDN/>
        <w:bidi w:val="0"/>
        <w:adjustRightInd/>
        <w:snapToGrid/>
        <w:spacing w:line="300" w:lineRule="exact"/>
        <w:ind w:left="4189" w:leftChars="1995" w:firstLine="1960" w:firstLineChars="700"/>
        <w:textAlignment w:val="auto"/>
        <w:rPr>
          <w:rFonts w:hint="default" w:ascii="楷体_GB2312" w:eastAsia="楷体_GB2312"/>
          <w:sz w:val="28"/>
          <w:szCs w:val="28"/>
          <w:lang w:val="en-US" w:eastAsia="zh-CN"/>
        </w:rPr>
      </w:pPr>
      <w:r>
        <w:rPr>
          <w:rFonts w:hint="eastAsia" w:ascii="楷体_GB2312" w:eastAsia="楷体_GB2312"/>
          <w:sz w:val="28"/>
          <w:szCs w:val="28"/>
        </w:rPr>
        <w:t xml:space="preserve">                                          哈尔滨理工大学</w:t>
      </w:r>
      <w:r>
        <w:rPr>
          <w:rFonts w:hint="eastAsia" w:ascii="楷体_GB2312" w:eastAsia="楷体_GB2312"/>
          <w:sz w:val="28"/>
          <w:szCs w:val="28"/>
          <w:lang w:val="en-US" w:eastAsia="zh-CN"/>
        </w:rPr>
        <w:t xml:space="preserve"> 体育运动委员会</w:t>
      </w:r>
    </w:p>
    <w:p w14:paraId="13483200">
      <w:pPr>
        <w:snapToGrid/>
        <w:spacing w:before="0" w:beforeAutospacing="0" w:after="0" w:afterAutospacing="0" w:line="240" w:lineRule="auto"/>
        <w:jc w:val="both"/>
        <w:rPr>
          <w:rStyle w:val="6"/>
          <w:rFonts w:ascii="楷体_GB2312" w:eastAsia="楷体_GB2312"/>
          <w:b w:val="0"/>
          <w:i w:val="0"/>
          <w:spacing w:val="0"/>
          <w:w w:val="100"/>
          <w:kern w:val="2"/>
          <w:sz w:val="28"/>
          <w:szCs w:val="28"/>
          <w:lang w:val="en-US" w:eastAsia="zh-CN" w:bidi="ar-SA"/>
        </w:rPr>
      </w:pP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eastAsia="楷体_GB2312"/>
          <w:sz w:val="28"/>
          <w:szCs w:val="28"/>
          <w:lang w:val="en-US" w:eastAsia="zh-CN"/>
        </w:rPr>
        <w:t>4</w:t>
      </w:r>
      <w:r>
        <w:rPr>
          <w:rFonts w:hint="eastAsia" w:ascii="楷体_GB2312" w:eastAsia="楷体_GB2312"/>
          <w:sz w:val="28"/>
          <w:szCs w:val="28"/>
        </w:rPr>
        <w:t>月</w:t>
      </w:r>
      <w:r>
        <w:rPr>
          <w:rFonts w:hint="eastAsia" w:ascii="楷体_GB2312" w:eastAsia="楷体_GB2312"/>
          <w:sz w:val="28"/>
          <w:szCs w:val="28"/>
          <w:lang w:val="en-US" w:eastAsia="zh-CN"/>
        </w:rPr>
        <w:t>10</w:t>
      </w:r>
      <w:r>
        <w:rPr>
          <w:rFonts w:hint="eastAsia" w:ascii="楷体_GB2312" w:eastAsia="楷体_GB2312"/>
          <w:sz w:val="28"/>
          <w:szCs w:val="28"/>
        </w:rPr>
        <w:t>日</w:t>
      </w:r>
    </w:p>
    <w:p w14:paraId="44BB3893">
      <w:pPr>
        <w:jc w:val="center"/>
        <w:rPr>
          <w:rFonts w:hint="eastAsia" w:ascii="楷体_GB2312" w:eastAsia="楷体_GB2312"/>
          <w:b/>
          <w:bCs/>
          <w:sz w:val="32"/>
          <w:szCs w:val="32"/>
        </w:rPr>
      </w:pPr>
    </w:p>
    <w:p w14:paraId="142212E8">
      <w:pPr>
        <w:jc w:val="center"/>
        <w:rPr>
          <w:rFonts w:hint="eastAsia" w:ascii="楷体_GB2312" w:eastAsia="楷体_GB2312"/>
          <w:b/>
          <w:bCs/>
          <w:sz w:val="32"/>
          <w:szCs w:val="32"/>
        </w:rPr>
      </w:pPr>
    </w:p>
    <w:p w14:paraId="7F818010">
      <w:pPr>
        <w:jc w:val="both"/>
        <w:rPr>
          <w:rFonts w:hint="eastAsia" w:ascii="楷体_GB2312" w:eastAsia="楷体_GB2312"/>
          <w:b/>
          <w:bCs/>
          <w:sz w:val="32"/>
          <w:szCs w:val="32"/>
        </w:rPr>
      </w:pPr>
    </w:p>
    <w:p w14:paraId="18DB1C82">
      <w:pPr>
        <w:jc w:val="left"/>
        <w:rPr>
          <w:rFonts w:hint="eastAsia" w:ascii="楷体_GB2312" w:eastAsia="楷体_GB2312"/>
          <w:b/>
          <w:bCs/>
          <w:sz w:val="32"/>
          <w:szCs w:val="32"/>
          <w:lang w:val="en-US" w:eastAsia="zh-CN"/>
        </w:rPr>
      </w:pPr>
      <w:r>
        <w:rPr>
          <w:rFonts w:hint="eastAsia" w:ascii="楷体_GB2312" w:eastAsia="楷体_GB2312"/>
          <w:b/>
          <w:bCs/>
          <w:sz w:val="32"/>
          <w:szCs w:val="32"/>
          <w:lang w:val="en-US" w:eastAsia="zh-CN"/>
        </w:rPr>
        <w:t>附件：</w:t>
      </w:r>
    </w:p>
    <w:p w14:paraId="49ADCD33">
      <w:pPr>
        <w:jc w:val="center"/>
        <w:rPr>
          <w:rFonts w:hint="eastAsia" w:ascii="楷体_GB2312" w:eastAsia="楷体_GB2312"/>
          <w:sz w:val="28"/>
          <w:szCs w:val="28"/>
        </w:rPr>
      </w:pPr>
      <w:r>
        <w:rPr>
          <w:rFonts w:hint="eastAsia" w:ascii="楷体_GB2312" w:eastAsia="楷体_GB2312"/>
          <w:b/>
          <w:bCs/>
          <w:sz w:val="32"/>
          <w:szCs w:val="32"/>
        </w:rPr>
        <w:t>20</w:t>
      </w:r>
      <w:r>
        <w:rPr>
          <w:rFonts w:hint="default" w:eastAsia="楷体_GB2312"/>
          <w:b/>
          <w:bCs/>
          <w:sz w:val="32"/>
          <w:szCs w:val="32"/>
          <w:lang w:val="en-US"/>
        </w:rPr>
        <w:t>26</w:t>
      </w:r>
      <w:r>
        <w:rPr>
          <w:rFonts w:hint="eastAsia" w:ascii="楷体_GB2312" w:eastAsia="楷体_GB2312"/>
          <w:b/>
          <w:bCs/>
          <w:sz w:val="32"/>
          <w:szCs w:val="32"/>
        </w:rPr>
        <w:t>年哈尔滨理工大学</w:t>
      </w:r>
      <w:r>
        <w:rPr>
          <w:rFonts w:hint="eastAsia" w:ascii="楷体_GB2312" w:eastAsia="楷体_GB2312"/>
          <w:b/>
          <w:bCs/>
          <w:sz w:val="32"/>
          <w:szCs w:val="32"/>
          <w:lang w:val="en-US" w:eastAsia="zh-CN"/>
        </w:rPr>
        <w:t>男</w:t>
      </w:r>
      <w:r>
        <w:rPr>
          <w:rFonts w:hint="eastAsia" w:ascii="楷体_GB2312" w:eastAsia="楷体_GB2312"/>
          <w:b/>
          <w:bCs/>
          <w:sz w:val="32"/>
          <w:szCs w:val="32"/>
          <w:lang w:eastAsia="zh-CN"/>
        </w:rPr>
        <w:t>子</w:t>
      </w:r>
      <w:r>
        <w:rPr>
          <w:rFonts w:hint="eastAsia" w:ascii="楷体_GB2312" w:eastAsia="楷体_GB2312"/>
          <w:b/>
          <w:bCs/>
          <w:sz w:val="32"/>
          <w:szCs w:val="32"/>
        </w:rPr>
        <w:t>篮球</w:t>
      </w:r>
      <w:r>
        <w:rPr>
          <w:rFonts w:hint="eastAsia" w:ascii="楷体_GB2312" w:eastAsia="楷体_GB2312"/>
          <w:b/>
          <w:bCs/>
          <w:sz w:val="32"/>
          <w:szCs w:val="32"/>
          <w:lang w:val="en-US" w:eastAsia="zh-CN"/>
        </w:rPr>
        <w:t>锦标</w:t>
      </w:r>
      <w:r>
        <w:rPr>
          <w:rFonts w:hint="eastAsia" w:ascii="楷体_GB2312" w:eastAsia="楷体_GB2312"/>
          <w:b/>
          <w:bCs/>
          <w:sz w:val="32"/>
          <w:szCs w:val="32"/>
        </w:rPr>
        <w:t>赛报名表</w:t>
      </w:r>
    </w:p>
    <w:p w14:paraId="6AAB3FC8">
      <w:pPr>
        <w:rPr>
          <w:rFonts w:hint="eastAsia" w:ascii="楷体_GB2312" w:eastAsia="楷体_GB2312"/>
          <w:sz w:val="28"/>
          <w:szCs w:val="28"/>
        </w:rPr>
      </w:pPr>
      <w:r>
        <w:rPr>
          <w:rFonts w:hint="eastAsia" w:ascii="楷体_GB2312" w:eastAsia="楷体_GB2312"/>
          <w:sz w:val="28"/>
          <w:szCs w:val="28"/>
        </w:rPr>
        <w:t>学院</w:t>
      </w:r>
      <w:r>
        <w:rPr>
          <w:rFonts w:hint="eastAsia" w:ascii="楷体_GB2312" w:eastAsia="楷体_GB2312"/>
          <w:sz w:val="28"/>
          <w:szCs w:val="28"/>
          <w:lang w:eastAsia="zh-CN"/>
        </w:rPr>
        <w:t>（</w:t>
      </w:r>
      <w:r>
        <w:rPr>
          <w:rFonts w:hint="eastAsia" w:ascii="楷体_GB2312" w:eastAsia="楷体_GB2312"/>
          <w:sz w:val="28"/>
          <w:szCs w:val="28"/>
          <w:lang w:val="en-US" w:eastAsia="zh-CN"/>
        </w:rPr>
        <w:t>盖章</w:t>
      </w:r>
      <w:r>
        <w:rPr>
          <w:rFonts w:hint="eastAsia" w:ascii="楷体_GB2312" w:eastAsia="楷体_GB2312"/>
          <w:sz w:val="28"/>
          <w:szCs w:val="28"/>
          <w:lang w:eastAsia="zh-CN"/>
        </w:rPr>
        <w:t>）</w:t>
      </w:r>
      <w:r>
        <w:rPr>
          <w:rFonts w:hint="eastAsia" w:ascii="楷体_GB2312" w:eastAsia="楷体_GB2312"/>
          <w:sz w:val="28"/>
          <w:szCs w:val="28"/>
        </w:rPr>
        <w:t>：</w:t>
      </w:r>
    </w:p>
    <w:p w14:paraId="5F4F2BA9">
      <w:pPr>
        <w:rPr>
          <w:rFonts w:hint="eastAsia" w:ascii="楷体_GB2312" w:eastAsia="楷体_GB2312"/>
          <w:sz w:val="28"/>
          <w:szCs w:val="28"/>
        </w:rPr>
      </w:pPr>
      <w:r>
        <w:rPr>
          <w:rFonts w:hint="eastAsia" w:ascii="楷体_GB2312" w:eastAsia="楷体_GB2312"/>
          <w:sz w:val="28"/>
          <w:szCs w:val="28"/>
        </w:rPr>
        <w:t>领队：                        教练：</w:t>
      </w:r>
    </w:p>
    <w:p w14:paraId="3762E3A3">
      <w:pPr>
        <w:rPr>
          <w:rFonts w:hint="eastAsia" w:ascii="楷体_GB2312" w:eastAsia="楷体_GB2312"/>
          <w:sz w:val="28"/>
          <w:szCs w:val="28"/>
        </w:rPr>
      </w:pPr>
      <w:r>
        <w:rPr>
          <w:rFonts w:hint="eastAsia" w:ascii="楷体_GB2312" w:eastAsia="楷体_GB2312"/>
          <w:sz w:val="28"/>
          <w:szCs w:val="28"/>
        </w:rPr>
        <w:t>联系方式：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4094"/>
      </w:tblGrid>
      <w:tr w14:paraId="05DF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vAlign w:val="center"/>
          </w:tcPr>
          <w:p w14:paraId="5809BDD6">
            <w:pPr>
              <w:jc w:val="center"/>
              <w:rPr>
                <w:rFonts w:hint="eastAsia" w:ascii="楷体_GB2312" w:eastAsia="楷体_GB2312"/>
                <w:b/>
                <w:sz w:val="28"/>
                <w:szCs w:val="28"/>
              </w:rPr>
            </w:pPr>
            <w:r>
              <w:rPr>
                <w:rFonts w:hint="eastAsia" w:ascii="楷体_GB2312" w:eastAsia="楷体_GB2312"/>
                <w:b/>
                <w:sz w:val="28"/>
                <w:szCs w:val="28"/>
              </w:rPr>
              <w:t>号 码</w:t>
            </w:r>
          </w:p>
        </w:tc>
        <w:tc>
          <w:tcPr>
            <w:tcW w:w="3060" w:type="dxa"/>
            <w:vAlign w:val="center"/>
          </w:tcPr>
          <w:p w14:paraId="57412B83">
            <w:pPr>
              <w:jc w:val="center"/>
              <w:rPr>
                <w:rFonts w:hint="eastAsia" w:ascii="楷体_GB2312" w:eastAsia="楷体_GB2312"/>
                <w:b/>
                <w:sz w:val="28"/>
                <w:szCs w:val="28"/>
              </w:rPr>
            </w:pPr>
            <w:r>
              <w:rPr>
                <w:rFonts w:hint="eastAsia" w:ascii="楷体_GB2312" w:eastAsia="楷体_GB2312"/>
                <w:b/>
                <w:sz w:val="28"/>
                <w:szCs w:val="28"/>
              </w:rPr>
              <w:t>姓   名</w:t>
            </w:r>
          </w:p>
        </w:tc>
        <w:tc>
          <w:tcPr>
            <w:tcW w:w="4094" w:type="dxa"/>
            <w:vAlign w:val="center"/>
          </w:tcPr>
          <w:p w14:paraId="0808F538">
            <w:pPr>
              <w:jc w:val="center"/>
              <w:rPr>
                <w:rFonts w:hint="eastAsia" w:ascii="楷体_GB2312" w:eastAsia="楷体_GB2312"/>
                <w:b/>
                <w:sz w:val="28"/>
                <w:szCs w:val="28"/>
              </w:rPr>
            </w:pPr>
            <w:r>
              <w:rPr>
                <w:rFonts w:hint="eastAsia" w:ascii="楷体_GB2312" w:eastAsia="楷体_GB2312"/>
                <w:b/>
                <w:sz w:val="28"/>
                <w:szCs w:val="28"/>
              </w:rPr>
              <w:t>班   级</w:t>
            </w:r>
          </w:p>
        </w:tc>
      </w:tr>
      <w:tr w14:paraId="646D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5E0EEAF6">
            <w:pPr>
              <w:rPr>
                <w:rFonts w:hint="eastAsia" w:ascii="楷体_GB2312" w:eastAsia="楷体_GB2312"/>
                <w:sz w:val="28"/>
                <w:szCs w:val="28"/>
              </w:rPr>
            </w:pPr>
          </w:p>
        </w:tc>
        <w:tc>
          <w:tcPr>
            <w:tcW w:w="3060" w:type="dxa"/>
          </w:tcPr>
          <w:p w14:paraId="4611037C">
            <w:pPr>
              <w:rPr>
                <w:rFonts w:hint="eastAsia" w:ascii="楷体_GB2312" w:eastAsia="楷体_GB2312"/>
                <w:sz w:val="28"/>
                <w:szCs w:val="28"/>
              </w:rPr>
            </w:pPr>
          </w:p>
        </w:tc>
        <w:tc>
          <w:tcPr>
            <w:tcW w:w="4094" w:type="dxa"/>
          </w:tcPr>
          <w:p w14:paraId="2C38C1DD">
            <w:pPr>
              <w:rPr>
                <w:rFonts w:hint="eastAsia" w:ascii="楷体_GB2312" w:eastAsia="楷体_GB2312"/>
                <w:sz w:val="28"/>
                <w:szCs w:val="28"/>
              </w:rPr>
            </w:pPr>
          </w:p>
        </w:tc>
      </w:tr>
      <w:tr w14:paraId="5A25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271D5742">
            <w:pPr>
              <w:rPr>
                <w:rFonts w:hint="eastAsia" w:ascii="楷体_GB2312" w:eastAsia="楷体_GB2312"/>
                <w:sz w:val="28"/>
                <w:szCs w:val="28"/>
              </w:rPr>
            </w:pPr>
          </w:p>
        </w:tc>
        <w:tc>
          <w:tcPr>
            <w:tcW w:w="3060" w:type="dxa"/>
          </w:tcPr>
          <w:p w14:paraId="4381D8F4">
            <w:pPr>
              <w:rPr>
                <w:rFonts w:hint="eastAsia" w:ascii="楷体_GB2312" w:eastAsia="楷体_GB2312"/>
                <w:sz w:val="28"/>
                <w:szCs w:val="28"/>
              </w:rPr>
            </w:pPr>
          </w:p>
        </w:tc>
        <w:tc>
          <w:tcPr>
            <w:tcW w:w="4094" w:type="dxa"/>
          </w:tcPr>
          <w:p w14:paraId="61ABCE1B">
            <w:pPr>
              <w:rPr>
                <w:rFonts w:hint="eastAsia" w:ascii="楷体_GB2312" w:eastAsia="楷体_GB2312"/>
                <w:sz w:val="28"/>
                <w:szCs w:val="28"/>
              </w:rPr>
            </w:pPr>
          </w:p>
        </w:tc>
      </w:tr>
      <w:tr w14:paraId="49ED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688CE0E6">
            <w:pPr>
              <w:rPr>
                <w:rFonts w:hint="eastAsia" w:ascii="楷体_GB2312" w:eastAsia="楷体_GB2312"/>
                <w:sz w:val="28"/>
                <w:szCs w:val="28"/>
              </w:rPr>
            </w:pPr>
          </w:p>
        </w:tc>
        <w:tc>
          <w:tcPr>
            <w:tcW w:w="3060" w:type="dxa"/>
          </w:tcPr>
          <w:p w14:paraId="4196CA99">
            <w:pPr>
              <w:rPr>
                <w:rFonts w:hint="eastAsia" w:ascii="楷体_GB2312" w:eastAsia="楷体_GB2312"/>
                <w:sz w:val="28"/>
                <w:szCs w:val="28"/>
              </w:rPr>
            </w:pPr>
          </w:p>
        </w:tc>
        <w:tc>
          <w:tcPr>
            <w:tcW w:w="4094" w:type="dxa"/>
          </w:tcPr>
          <w:p w14:paraId="0806C73A">
            <w:pPr>
              <w:rPr>
                <w:rFonts w:hint="eastAsia" w:ascii="楷体_GB2312" w:eastAsia="楷体_GB2312"/>
                <w:sz w:val="28"/>
                <w:szCs w:val="28"/>
              </w:rPr>
            </w:pPr>
          </w:p>
        </w:tc>
      </w:tr>
      <w:tr w14:paraId="2939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2749B7A3">
            <w:pPr>
              <w:rPr>
                <w:rFonts w:hint="eastAsia" w:ascii="楷体_GB2312" w:eastAsia="楷体_GB2312"/>
                <w:sz w:val="28"/>
                <w:szCs w:val="28"/>
              </w:rPr>
            </w:pPr>
          </w:p>
        </w:tc>
        <w:tc>
          <w:tcPr>
            <w:tcW w:w="3060" w:type="dxa"/>
          </w:tcPr>
          <w:p w14:paraId="22223535">
            <w:pPr>
              <w:rPr>
                <w:rFonts w:hint="eastAsia" w:ascii="楷体_GB2312" w:eastAsia="楷体_GB2312"/>
                <w:sz w:val="28"/>
                <w:szCs w:val="28"/>
              </w:rPr>
            </w:pPr>
          </w:p>
        </w:tc>
        <w:tc>
          <w:tcPr>
            <w:tcW w:w="4094" w:type="dxa"/>
          </w:tcPr>
          <w:p w14:paraId="2711AF4A">
            <w:pPr>
              <w:rPr>
                <w:rFonts w:hint="eastAsia" w:ascii="楷体_GB2312" w:eastAsia="楷体_GB2312"/>
                <w:sz w:val="28"/>
                <w:szCs w:val="28"/>
              </w:rPr>
            </w:pPr>
          </w:p>
        </w:tc>
      </w:tr>
      <w:tr w14:paraId="45D8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5F1836AF">
            <w:pPr>
              <w:rPr>
                <w:rFonts w:hint="eastAsia" w:ascii="楷体_GB2312" w:eastAsia="楷体_GB2312"/>
                <w:sz w:val="28"/>
                <w:szCs w:val="28"/>
              </w:rPr>
            </w:pPr>
          </w:p>
        </w:tc>
        <w:tc>
          <w:tcPr>
            <w:tcW w:w="3060" w:type="dxa"/>
          </w:tcPr>
          <w:p w14:paraId="59F86188">
            <w:pPr>
              <w:rPr>
                <w:rFonts w:hint="eastAsia" w:ascii="楷体_GB2312" w:eastAsia="楷体_GB2312"/>
                <w:sz w:val="28"/>
                <w:szCs w:val="28"/>
              </w:rPr>
            </w:pPr>
          </w:p>
        </w:tc>
        <w:tc>
          <w:tcPr>
            <w:tcW w:w="4094" w:type="dxa"/>
          </w:tcPr>
          <w:p w14:paraId="47DA3DB5">
            <w:pPr>
              <w:rPr>
                <w:rFonts w:hint="eastAsia" w:ascii="楷体_GB2312" w:eastAsia="楷体_GB2312"/>
                <w:sz w:val="28"/>
                <w:szCs w:val="28"/>
              </w:rPr>
            </w:pPr>
          </w:p>
        </w:tc>
      </w:tr>
      <w:tr w14:paraId="4E08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366BA345">
            <w:pPr>
              <w:rPr>
                <w:rFonts w:hint="eastAsia" w:ascii="楷体_GB2312" w:eastAsia="楷体_GB2312"/>
                <w:sz w:val="28"/>
                <w:szCs w:val="28"/>
              </w:rPr>
            </w:pPr>
          </w:p>
        </w:tc>
        <w:tc>
          <w:tcPr>
            <w:tcW w:w="3060" w:type="dxa"/>
          </w:tcPr>
          <w:p w14:paraId="7355F8DF">
            <w:pPr>
              <w:rPr>
                <w:rFonts w:hint="eastAsia" w:ascii="楷体_GB2312" w:eastAsia="楷体_GB2312"/>
                <w:sz w:val="28"/>
                <w:szCs w:val="28"/>
              </w:rPr>
            </w:pPr>
          </w:p>
        </w:tc>
        <w:tc>
          <w:tcPr>
            <w:tcW w:w="4094" w:type="dxa"/>
          </w:tcPr>
          <w:p w14:paraId="2860D683">
            <w:pPr>
              <w:rPr>
                <w:rFonts w:hint="eastAsia" w:ascii="楷体_GB2312" w:eastAsia="楷体_GB2312"/>
                <w:sz w:val="28"/>
                <w:szCs w:val="28"/>
              </w:rPr>
            </w:pPr>
          </w:p>
        </w:tc>
      </w:tr>
      <w:tr w14:paraId="4AC2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6205337C">
            <w:pPr>
              <w:rPr>
                <w:rFonts w:hint="eastAsia" w:ascii="楷体_GB2312" w:eastAsia="楷体_GB2312"/>
                <w:sz w:val="28"/>
                <w:szCs w:val="28"/>
              </w:rPr>
            </w:pPr>
          </w:p>
        </w:tc>
        <w:tc>
          <w:tcPr>
            <w:tcW w:w="3060" w:type="dxa"/>
          </w:tcPr>
          <w:p w14:paraId="27EA6969">
            <w:pPr>
              <w:rPr>
                <w:rFonts w:hint="eastAsia" w:ascii="楷体_GB2312" w:eastAsia="楷体_GB2312"/>
                <w:sz w:val="28"/>
                <w:szCs w:val="28"/>
              </w:rPr>
            </w:pPr>
          </w:p>
        </w:tc>
        <w:tc>
          <w:tcPr>
            <w:tcW w:w="4094" w:type="dxa"/>
          </w:tcPr>
          <w:p w14:paraId="7E1B28A3">
            <w:pPr>
              <w:rPr>
                <w:rFonts w:hint="eastAsia" w:ascii="楷体_GB2312" w:eastAsia="楷体_GB2312"/>
                <w:sz w:val="28"/>
                <w:szCs w:val="28"/>
              </w:rPr>
            </w:pPr>
          </w:p>
        </w:tc>
      </w:tr>
      <w:tr w14:paraId="0FA2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406791B1">
            <w:pPr>
              <w:rPr>
                <w:rFonts w:hint="eastAsia" w:ascii="楷体_GB2312" w:eastAsia="楷体_GB2312"/>
                <w:sz w:val="28"/>
                <w:szCs w:val="28"/>
              </w:rPr>
            </w:pPr>
          </w:p>
        </w:tc>
        <w:tc>
          <w:tcPr>
            <w:tcW w:w="3060" w:type="dxa"/>
          </w:tcPr>
          <w:p w14:paraId="232A0193">
            <w:pPr>
              <w:rPr>
                <w:rFonts w:hint="eastAsia" w:ascii="楷体_GB2312" w:eastAsia="楷体_GB2312"/>
                <w:sz w:val="28"/>
                <w:szCs w:val="28"/>
              </w:rPr>
            </w:pPr>
          </w:p>
        </w:tc>
        <w:tc>
          <w:tcPr>
            <w:tcW w:w="4094" w:type="dxa"/>
          </w:tcPr>
          <w:p w14:paraId="3AC9658F">
            <w:pPr>
              <w:rPr>
                <w:rFonts w:hint="eastAsia" w:ascii="楷体_GB2312" w:eastAsia="楷体_GB2312"/>
                <w:sz w:val="28"/>
                <w:szCs w:val="28"/>
              </w:rPr>
            </w:pPr>
          </w:p>
        </w:tc>
      </w:tr>
      <w:tr w14:paraId="0ACB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0BCC3C3C">
            <w:pPr>
              <w:rPr>
                <w:rFonts w:hint="eastAsia" w:ascii="楷体_GB2312" w:eastAsia="楷体_GB2312"/>
                <w:sz w:val="28"/>
                <w:szCs w:val="28"/>
              </w:rPr>
            </w:pPr>
          </w:p>
        </w:tc>
        <w:tc>
          <w:tcPr>
            <w:tcW w:w="3060" w:type="dxa"/>
          </w:tcPr>
          <w:p w14:paraId="3AD04FC1">
            <w:pPr>
              <w:rPr>
                <w:rFonts w:hint="eastAsia" w:ascii="楷体_GB2312" w:eastAsia="楷体_GB2312"/>
                <w:sz w:val="28"/>
                <w:szCs w:val="28"/>
              </w:rPr>
            </w:pPr>
          </w:p>
        </w:tc>
        <w:tc>
          <w:tcPr>
            <w:tcW w:w="4094" w:type="dxa"/>
          </w:tcPr>
          <w:p w14:paraId="7C900DAD">
            <w:pPr>
              <w:rPr>
                <w:rFonts w:hint="eastAsia" w:ascii="楷体_GB2312" w:eastAsia="楷体_GB2312"/>
                <w:sz w:val="28"/>
                <w:szCs w:val="28"/>
              </w:rPr>
            </w:pPr>
          </w:p>
        </w:tc>
      </w:tr>
      <w:tr w14:paraId="038A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368" w:type="dxa"/>
          </w:tcPr>
          <w:p w14:paraId="361C8260">
            <w:pPr>
              <w:rPr>
                <w:rFonts w:hint="eastAsia" w:ascii="楷体_GB2312" w:eastAsia="楷体_GB2312"/>
                <w:sz w:val="28"/>
                <w:szCs w:val="28"/>
              </w:rPr>
            </w:pPr>
          </w:p>
        </w:tc>
        <w:tc>
          <w:tcPr>
            <w:tcW w:w="3060" w:type="dxa"/>
          </w:tcPr>
          <w:p w14:paraId="036459E7">
            <w:pPr>
              <w:rPr>
                <w:rFonts w:hint="eastAsia" w:ascii="楷体_GB2312" w:eastAsia="楷体_GB2312"/>
                <w:sz w:val="28"/>
                <w:szCs w:val="28"/>
              </w:rPr>
            </w:pPr>
          </w:p>
        </w:tc>
        <w:tc>
          <w:tcPr>
            <w:tcW w:w="4094" w:type="dxa"/>
          </w:tcPr>
          <w:p w14:paraId="76352939">
            <w:pPr>
              <w:rPr>
                <w:rFonts w:hint="eastAsia" w:ascii="楷体_GB2312" w:eastAsia="楷体_GB2312"/>
                <w:sz w:val="28"/>
                <w:szCs w:val="28"/>
              </w:rPr>
            </w:pPr>
          </w:p>
        </w:tc>
      </w:tr>
    </w:tbl>
    <w:p w14:paraId="2CFE3A62">
      <w:pPr>
        <w:rPr>
          <w:rFonts w:hint="eastAsia"/>
          <w:b/>
        </w:rPr>
      </w:pPr>
    </w:p>
    <w:p w14:paraId="07B08E97">
      <w:pPr>
        <w:rPr>
          <w:rFonts w:hint="eastAsia"/>
          <w:b/>
        </w:rPr>
      </w:pPr>
      <w:r>
        <w:rPr>
          <w:rFonts w:hint="eastAsia"/>
          <w:b/>
        </w:rPr>
        <w:t>注：报名单上号码和名字直接对应到比赛中，比赛开始后，不许更改和调换，一经发现，比赛进行时暂停比赛，判该队一个全队技术犯规。</w:t>
      </w:r>
    </w:p>
    <w:p w14:paraId="77BEE5DC"/>
    <w:p w14:paraId="3420A0AD">
      <w:pPr>
        <w:jc w:val="both"/>
        <w:rPr>
          <w:rFonts w:hint="eastAsia" w:ascii="楷体_GB2312" w:eastAsia="楷体_GB2312"/>
          <w:b/>
          <w:bCs/>
          <w:sz w:val="32"/>
          <w:szCs w:val="32"/>
          <w:lang w:val="en-US" w:eastAsia="zh-CN"/>
        </w:rPr>
      </w:pPr>
    </w:p>
    <w:p w14:paraId="0D4350D0">
      <w:pPr>
        <w:adjustRightInd w:val="0"/>
        <w:snapToGrid w:val="0"/>
        <w:spacing w:line="560" w:lineRule="exact"/>
        <w:jc w:val="center"/>
        <w:rPr>
          <w:rFonts w:hint="eastAsia" w:ascii="宋体" w:hAnsi="宋体" w:eastAsia="宋体" w:cs="宋体"/>
          <w:b/>
          <w:bCs w:val="0"/>
          <w:sz w:val="28"/>
          <w:szCs w:val="28"/>
          <w:lang w:eastAsia="zh-CN"/>
        </w:rPr>
      </w:pPr>
      <w:r>
        <w:rPr>
          <w:rFonts w:hint="default" w:ascii="黑体" w:hAnsi="黑体" w:eastAsia="黑体" w:cs="黑体"/>
          <w:b w:val="0"/>
          <w:bCs w:val="0"/>
          <w:i w:val="0"/>
          <w:iCs w:val="0"/>
          <w:color w:val="auto"/>
          <w:kern w:val="2"/>
          <w:sz w:val="44"/>
          <w:szCs w:val="44"/>
          <w:highlight w:val="none"/>
          <w:vertAlign w:val="baseline"/>
          <w:lang w:val="en-US" w:eastAsia="zh-CN" w:bidi="ar-SA"/>
        </w:rPr>
        <w:t>自愿参赛责任及风险告知书</w:t>
      </w:r>
    </w:p>
    <w:p w14:paraId="1332DA8F">
      <w:pPr>
        <w:adjustRightInd w:val="0"/>
        <w:snapToGrid w:val="0"/>
        <w:spacing w:line="560" w:lineRule="exact"/>
        <w:jc w:val="both"/>
        <w:rPr>
          <w:rFonts w:hint="eastAsia" w:ascii="宋体" w:hAnsi="宋体" w:eastAsia="宋体" w:cs="宋体"/>
          <w:b/>
          <w:bCs w:val="0"/>
          <w:sz w:val="28"/>
          <w:szCs w:val="28"/>
          <w:lang w:eastAsia="zh-CN"/>
        </w:rPr>
      </w:pPr>
    </w:p>
    <w:p w14:paraId="55D9C8EC">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本人（队）志愿报名参加</w:t>
      </w:r>
      <w:r>
        <w:rPr>
          <w:rFonts w:hint="default" w:ascii="仿宋" w:hAnsi="仿宋" w:eastAsia="仿宋" w:cs="仿宋"/>
          <w:b w:val="0"/>
          <w:bCs w:val="0"/>
          <w:i w:val="0"/>
          <w:iCs w:val="0"/>
          <w:color w:val="auto"/>
          <w:kern w:val="2"/>
          <w:sz w:val="24"/>
          <w:szCs w:val="24"/>
          <w:highlight w:val="none"/>
          <w:u w:val="single" w:color="auto"/>
          <w:vertAlign w:val="baseline"/>
          <w:lang w:val="en-US" w:eastAsia="zh-CN" w:bidi="ar-SA"/>
        </w:rPr>
        <w:t xml:space="preserve">                          </w:t>
      </w:r>
      <w:r>
        <w:rPr>
          <w:rFonts w:hint="default" w:ascii="仿宋" w:hAnsi="仿宋" w:eastAsia="仿宋" w:cs="仿宋"/>
          <w:b w:val="0"/>
          <w:bCs w:val="0"/>
          <w:i w:val="0"/>
          <w:iCs w:val="0"/>
          <w:color w:val="auto"/>
          <w:kern w:val="2"/>
          <w:sz w:val="24"/>
          <w:szCs w:val="24"/>
          <w:highlight w:val="none"/>
          <w:vertAlign w:val="baseline"/>
          <w:lang w:val="en-US" w:eastAsia="zh-CN" w:bidi="ar-SA"/>
        </w:rPr>
        <w:t>比赛并签署本责任书。</w:t>
      </w:r>
    </w:p>
    <w:p w14:paraId="7DC08FBE">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本人（队）已全面了解并同意遵守大会所制定的各项竞赛规程、规则、要求及采取的安全措施。</w:t>
      </w:r>
    </w:p>
    <w:p w14:paraId="5728BBB0">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已完全了解自己的身体状况，确认自己身体健康状况良好，具备参赛条件，已为参赛做好充分准备，并在比赛前购买了“人身意外伤害保险”；监护人经审慎评估，确认被监护人身体状况符合参赛条件，并自愿独立承担全部风险。</w:t>
      </w:r>
    </w:p>
    <w:p w14:paraId="403880B4">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本人（队）充分了解本次比赛可能出现的风险，且已准备必要的防范措施，以对自己（学生）安全负责的态度参赛。</w:t>
      </w:r>
    </w:p>
    <w:p w14:paraId="533441B4">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本人（队）愿意承担比赛期间发生的自身意外风险责任，且同意对于非大会原因造成的伤害等任何形式的损失大会不承担任何形式的赔偿。</w:t>
      </w:r>
    </w:p>
    <w:p w14:paraId="0C8CF97C">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本人（队）同意接受大会在比赛期间提供的现场急救性质的医务治疗，但在离开现场后，在医院救治等发生的相关费用由本人（队）独立负担。</w:t>
      </w:r>
    </w:p>
    <w:p w14:paraId="6E76C6FB">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本人（队）承诺以自己的名义参赛，绝不冒名顶替，否则自愿承担全部法律责任。</w:t>
      </w:r>
    </w:p>
    <w:p w14:paraId="4E65FF7C">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本人（队）已认真阅读并全面理解以上内容，且对上述所有内容予以确认并承担相应的法律责任。</w:t>
      </w:r>
    </w:p>
    <w:p w14:paraId="5783DB3E">
      <w:pPr>
        <w:adjustRightInd w:val="0"/>
        <w:snapToGrid w:val="0"/>
        <w:spacing w:line="420" w:lineRule="exact"/>
        <w:ind w:firstLine="482" w:firstLineChars="20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2F7F30A4">
      <w:pPr>
        <w:adjustRightInd w:val="0"/>
        <w:snapToGrid w:val="0"/>
        <w:spacing w:line="420" w:lineRule="exact"/>
        <w:ind w:firstLine="482" w:firstLineChars="200"/>
        <w:jc w:val="both"/>
        <w:rPr>
          <w:rFonts w:hint="default" w:ascii="宋体" w:hAnsi="宋体" w:eastAsia="宋体" w:cs="宋体"/>
          <w:b/>
          <w:bCs w:val="0"/>
          <w:sz w:val="28"/>
          <w:szCs w:val="28"/>
          <w:u w:val="single"/>
          <w:lang w:val="en-US" w:eastAsia="zh-CN"/>
        </w:rPr>
      </w:pPr>
      <w:r>
        <w:rPr>
          <w:rFonts w:hint="default" w:ascii="仿宋" w:hAnsi="仿宋" w:eastAsia="仿宋" w:cs="仿宋"/>
          <w:b/>
          <w:bCs/>
          <w:i w:val="0"/>
          <w:iCs w:val="0"/>
          <w:color w:val="auto"/>
          <w:kern w:val="2"/>
          <w:sz w:val="24"/>
          <w:szCs w:val="24"/>
          <w:highlight w:val="none"/>
          <w:vertAlign w:val="baseline"/>
          <w:lang w:val="en-US" w:eastAsia="zh-CN" w:bidi="ar-SA"/>
        </w:rPr>
        <w:t>参赛项目：</w:t>
      </w:r>
      <w:r>
        <w:rPr>
          <w:rFonts w:hint="eastAsia" w:ascii="仿宋" w:hAnsi="仿宋" w:eastAsia="仿宋" w:cs="仿宋"/>
          <w:b/>
          <w:bCs/>
          <w:i w:val="0"/>
          <w:iCs w:val="0"/>
          <w:color w:val="auto"/>
          <w:kern w:val="2"/>
          <w:sz w:val="24"/>
          <w:szCs w:val="24"/>
          <w:highlight w:val="none"/>
          <w:u w:val="single"/>
          <w:vertAlign w:val="baseline"/>
          <w:lang w:val="en-US" w:eastAsia="zh-CN" w:bidi="ar-SA"/>
        </w:rPr>
        <w:t xml:space="preserve">                                 </w:t>
      </w:r>
    </w:p>
    <w:p w14:paraId="29B0DE12">
      <w:pPr>
        <w:adjustRightInd w:val="0"/>
        <w:snapToGrid w:val="0"/>
        <w:spacing w:line="420" w:lineRule="exact"/>
        <w:ind w:firstLine="482" w:firstLineChars="20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05EE2135">
      <w:pPr>
        <w:adjustRightInd w:val="0"/>
        <w:snapToGrid w:val="0"/>
        <w:spacing w:line="420" w:lineRule="exact"/>
        <w:ind w:firstLine="482" w:firstLineChars="200"/>
        <w:jc w:val="both"/>
        <w:rPr>
          <w:rFonts w:hint="eastAsia" w:ascii="宋体" w:hAnsi="宋体" w:eastAsia="宋体" w:cs="宋体"/>
          <w:b/>
          <w:bCs w:val="0"/>
          <w:sz w:val="28"/>
          <w:szCs w:val="28"/>
          <w:lang w:eastAsia="zh-CN"/>
        </w:rPr>
      </w:pPr>
      <w:r>
        <w:rPr>
          <w:rFonts w:hint="default" w:ascii="仿宋" w:hAnsi="仿宋" w:eastAsia="仿宋" w:cs="仿宋"/>
          <w:b/>
          <w:bCs/>
          <w:i w:val="0"/>
          <w:iCs w:val="0"/>
          <w:color w:val="auto"/>
          <w:kern w:val="2"/>
          <w:sz w:val="24"/>
          <w:szCs w:val="24"/>
          <w:highlight w:val="none"/>
          <w:vertAlign w:val="baseline"/>
          <w:lang w:val="en-US" w:eastAsia="zh-CN" w:bidi="ar-SA"/>
        </w:rPr>
        <w:t>（签名请用楷体字填写，务必清晰可辨）。</w:t>
      </w:r>
    </w:p>
    <w:p w14:paraId="03B190C3">
      <w:pPr>
        <w:adjustRightInd w:val="0"/>
        <w:snapToGrid w:val="0"/>
        <w:spacing w:line="420" w:lineRule="exact"/>
        <w:ind w:firstLine="482" w:firstLineChars="200"/>
        <w:jc w:val="both"/>
        <w:rPr>
          <w:rFonts w:hint="eastAsia" w:ascii="宋体" w:hAnsi="宋体" w:eastAsia="宋体" w:cs="宋体"/>
          <w:b/>
          <w:bCs w:val="0"/>
          <w:sz w:val="28"/>
          <w:szCs w:val="28"/>
          <w:lang w:eastAsia="zh-CN"/>
        </w:rPr>
      </w:pPr>
      <w:r>
        <w:rPr>
          <w:rFonts w:hint="default" w:ascii="仿宋" w:hAnsi="仿宋" w:eastAsia="仿宋" w:cs="仿宋"/>
          <w:b/>
          <w:bCs/>
          <w:i w:val="0"/>
          <w:iCs w:val="0"/>
          <w:color w:val="auto"/>
          <w:kern w:val="2"/>
          <w:sz w:val="24"/>
          <w:szCs w:val="24"/>
          <w:highlight w:val="none"/>
          <w:vertAlign w:val="baseline"/>
          <w:lang w:val="en-US" w:eastAsia="zh-CN" w:bidi="ar-SA"/>
        </w:rPr>
        <w:t>运动员姓名</w:t>
      </w:r>
      <w:r>
        <w:rPr>
          <w:rFonts w:hint="eastAsia" w:ascii="仿宋" w:hAnsi="仿宋" w:eastAsia="仿宋" w:cs="仿宋"/>
          <w:b/>
          <w:bCs/>
          <w:i w:val="0"/>
          <w:iCs w:val="0"/>
          <w:color w:val="auto"/>
          <w:kern w:val="2"/>
          <w:sz w:val="24"/>
          <w:szCs w:val="24"/>
          <w:highlight w:val="none"/>
          <w:vertAlign w:val="baseline"/>
          <w:lang w:val="en-US" w:eastAsia="zh-CN" w:bidi="ar-SA"/>
        </w:rPr>
        <w:t>（全队）</w:t>
      </w:r>
      <w:r>
        <w:rPr>
          <w:rFonts w:hint="default" w:ascii="仿宋" w:hAnsi="仿宋" w:eastAsia="仿宋" w:cs="仿宋"/>
          <w:b/>
          <w:bCs/>
          <w:i w:val="0"/>
          <w:iCs w:val="0"/>
          <w:color w:val="auto"/>
          <w:kern w:val="2"/>
          <w:sz w:val="24"/>
          <w:szCs w:val="24"/>
          <w:highlight w:val="none"/>
          <w:vertAlign w:val="baseline"/>
          <w:lang w:val="en-US" w:eastAsia="zh-CN" w:bidi="ar-SA"/>
        </w:rPr>
        <w:t>：</w:t>
      </w:r>
    </w:p>
    <w:p w14:paraId="04F72603">
      <w:pPr>
        <w:adjustRightInd w:val="0"/>
        <w:snapToGrid w:val="0"/>
        <w:spacing w:line="420" w:lineRule="exact"/>
        <w:ind w:left="479" w:leftChars="228" w:firstLine="0" w:firstLineChars="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5415223B">
      <w:pPr>
        <w:adjustRightInd w:val="0"/>
        <w:snapToGrid w:val="0"/>
        <w:spacing w:line="420" w:lineRule="exact"/>
        <w:ind w:left="479" w:leftChars="228" w:firstLine="0" w:firstLineChars="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1B6A0434">
      <w:pPr>
        <w:adjustRightInd w:val="0"/>
        <w:snapToGrid w:val="0"/>
        <w:spacing w:line="420" w:lineRule="exact"/>
        <w:ind w:left="479" w:leftChars="228" w:firstLine="0" w:firstLineChars="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45816D33">
      <w:pPr>
        <w:adjustRightInd w:val="0"/>
        <w:snapToGrid w:val="0"/>
        <w:spacing w:line="420" w:lineRule="exact"/>
        <w:ind w:left="479" w:leftChars="228" w:firstLine="0" w:firstLineChars="0"/>
        <w:jc w:val="both"/>
        <w:rPr>
          <w:rFonts w:hint="eastAsia" w:ascii="宋体" w:hAnsi="宋体" w:eastAsia="宋体" w:cs="宋体"/>
          <w:b/>
          <w:bCs w:val="0"/>
          <w:sz w:val="28"/>
          <w:szCs w:val="28"/>
          <w:lang w:eastAsia="zh-CN"/>
        </w:rPr>
      </w:pPr>
      <w:r>
        <w:rPr>
          <w:rFonts w:hint="default" w:ascii="仿宋" w:hAnsi="仿宋" w:eastAsia="仿宋" w:cs="仿宋"/>
          <w:b/>
          <w:bCs/>
          <w:i w:val="0"/>
          <w:iCs w:val="0"/>
          <w:color w:val="auto"/>
          <w:kern w:val="2"/>
          <w:sz w:val="24"/>
          <w:szCs w:val="24"/>
          <w:highlight w:val="none"/>
          <w:vertAlign w:val="baseline"/>
          <w:lang w:val="en-US" w:eastAsia="zh-CN" w:bidi="ar-SA"/>
        </w:rPr>
        <w:t>运动队教练签名：</w:t>
      </w:r>
    </w:p>
    <w:p w14:paraId="1F96A060">
      <w:pPr>
        <w:adjustRightInd w:val="0"/>
        <w:snapToGrid w:val="0"/>
        <w:spacing w:line="420" w:lineRule="exact"/>
        <w:ind w:firstLine="482" w:firstLineChars="20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05081E06">
      <w:pPr>
        <w:adjustRightInd w:val="0"/>
        <w:snapToGrid w:val="0"/>
        <w:spacing w:line="420" w:lineRule="exact"/>
        <w:ind w:firstLine="482" w:firstLineChars="200"/>
        <w:jc w:val="both"/>
        <w:rPr>
          <w:rFonts w:hint="eastAsia" w:ascii="宋体" w:hAnsi="宋体" w:eastAsia="宋体" w:cs="宋体"/>
          <w:b/>
          <w:bCs w:val="0"/>
          <w:sz w:val="28"/>
          <w:szCs w:val="28"/>
          <w:lang w:eastAsia="zh-CN"/>
        </w:rPr>
      </w:pPr>
      <w:r>
        <w:rPr>
          <w:rFonts w:hint="default" w:ascii="仿宋" w:hAnsi="仿宋" w:eastAsia="仿宋" w:cs="仿宋"/>
          <w:b/>
          <w:bCs/>
          <w:i w:val="0"/>
          <w:iCs w:val="0"/>
          <w:color w:val="auto"/>
          <w:kern w:val="2"/>
          <w:sz w:val="24"/>
          <w:szCs w:val="24"/>
          <w:highlight w:val="none"/>
          <w:vertAlign w:val="baseline"/>
          <w:lang w:val="en-US" w:eastAsia="zh-CN" w:bidi="ar-SA"/>
        </w:rPr>
        <w:t>运动队领队签名：</w:t>
      </w:r>
    </w:p>
    <w:p w14:paraId="4B547DFC">
      <w:pPr>
        <w:adjustRightInd w:val="0"/>
        <w:snapToGrid w:val="0"/>
        <w:spacing w:line="420" w:lineRule="exact"/>
        <w:ind w:firstLine="482" w:firstLineChars="20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2A597B11">
      <w:pPr>
        <w:ind w:firstLine="482" w:firstLineChars="200"/>
      </w:pPr>
      <w:r>
        <w:rPr>
          <w:rFonts w:hint="default" w:ascii="仿宋" w:hAnsi="仿宋" w:eastAsia="仿宋" w:cs="仿宋"/>
          <w:b/>
          <w:bCs/>
          <w:i w:val="0"/>
          <w:iCs w:val="0"/>
          <w:color w:val="auto"/>
          <w:kern w:val="2"/>
          <w:sz w:val="24"/>
          <w:szCs w:val="24"/>
          <w:highlight w:val="none"/>
          <w:vertAlign w:val="baseline"/>
          <w:lang w:val="en-US" w:eastAsia="zh-CN" w:bidi="ar-SA"/>
        </w:rPr>
        <w:t>参赛</w:t>
      </w:r>
      <w:r>
        <w:rPr>
          <w:rFonts w:hint="eastAsia" w:ascii="仿宋" w:hAnsi="仿宋" w:eastAsia="仿宋" w:cs="仿宋"/>
          <w:b/>
          <w:bCs/>
          <w:i w:val="0"/>
          <w:iCs w:val="0"/>
          <w:color w:val="auto"/>
          <w:kern w:val="2"/>
          <w:sz w:val="24"/>
          <w:szCs w:val="24"/>
          <w:highlight w:val="none"/>
          <w:vertAlign w:val="baseline"/>
          <w:lang w:val="en-US" w:eastAsia="zh-CN" w:bidi="ar-SA"/>
        </w:rPr>
        <w:t>学院</w:t>
      </w:r>
      <w:r>
        <w:rPr>
          <w:rFonts w:hint="default" w:ascii="仿宋" w:hAnsi="仿宋" w:eastAsia="仿宋" w:cs="仿宋"/>
          <w:b/>
          <w:bCs/>
          <w:i w:val="0"/>
          <w:iCs w:val="0"/>
          <w:color w:val="auto"/>
          <w:kern w:val="2"/>
          <w:sz w:val="24"/>
          <w:szCs w:val="24"/>
          <w:highlight w:val="none"/>
          <w:vertAlign w:val="baseline"/>
          <w:lang w:val="en-US" w:eastAsia="zh-CN" w:bidi="ar-SA"/>
        </w:rPr>
        <w:t>（盖章）：                             年   月   日</w:t>
      </w:r>
    </w:p>
    <w:p w14:paraId="5776D1EB"/>
    <w:sectPr>
      <w:pgSz w:w="11906" w:h="16838"/>
      <w:pgMar w:top="1246" w:right="1800" w:bottom="1440" w:left="1800" w:header="851" w:footer="992" w:gutter="0"/>
      <w:lnNumType w:countBy="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E536E0-B415-463A-8401-ABC6007265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F88B3A4-4F68-4679-9997-76F336EB74DA}"/>
  </w:font>
  <w:font w:name="楷体_GB2312">
    <w:altName w:val="楷体"/>
    <w:panose1 w:val="020B0604020202020204"/>
    <w:charset w:val="86"/>
    <w:family w:val="modern"/>
    <w:pitch w:val="default"/>
    <w:sig w:usb0="00000000" w:usb1="00000000" w:usb2="00000010" w:usb3="00000000" w:csb0="00040000" w:csb1="00000000"/>
    <w:embedRegular r:id="rId3" w:fontKey="{F782F5AE-C6A6-4420-B67A-2E6730E7E563}"/>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25C59621-4406-436D-8594-FD75D278A5C1}"/>
  </w:font>
  <w:font w:name="仿宋_GB2312">
    <w:altName w:val="仿宋"/>
    <w:panose1 w:val="02010609030101010101"/>
    <w:charset w:val="86"/>
    <w:family w:val="modern"/>
    <w:pitch w:val="default"/>
    <w:sig w:usb0="00000000" w:usb1="00000000" w:usb2="00000010" w:usb3="00000000" w:csb0="00040000" w:csb1="00000000"/>
    <w:embedRegular r:id="rId5" w:fontKey="{26322BBD-EEFF-4F36-B6FF-0AB1A59D0F29}"/>
  </w:font>
  <w:font w:name="仿宋">
    <w:panose1 w:val="02010609060101010101"/>
    <w:charset w:val="86"/>
    <w:family w:val="auto"/>
    <w:pitch w:val="default"/>
    <w:sig w:usb0="800002BF" w:usb1="38CF7CFA" w:usb2="00000016" w:usb3="00000000" w:csb0="00040001" w:csb1="00000000"/>
    <w:embedRegular r:id="rId6" w:fontKey="{D150ED30-1C37-4692-A773-3AB3BE35B3A6}"/>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2788C"/>
    <w:multiLevelType w:val="singleLevel"/>
    <w:tmpl w:val="6E02788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D6918"/>
    <w:rsid w:val="22CD0BF9"/>
    <w:rsid w:val="2AC455D6"/>
    <w:rsid w:val="4B0D3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Arial" w:hAnsi="Arial" w:eastAsia="黑体" w:cs="Times New Roman"/>
      <w:sz w:val="36"/>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6">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2343</Words>
  <Characters>2395</Characters>
  <Paragraphs>135</Paragraphs>
  <TotalTime>0</TotalTime>
  <ScaleCrop>false</ScaleCrop>
  <LinksUpToDate>false</LinksUpToDate>
  <CharactersWithSpaces>2615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2023-04-03T04:19:00Z</dcterms:created>
  <dc:creator>^</dc:creator>
  <cp:lastModifiedBy>冰城小茶 理工</cp:lastModifiedBy>
  <dcterms:modified xsi:type="dcterms:W3CDTF">2026-04-10T09:06:45Z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DB731814A1CE413AA4AA1E36D52F1066_13</vt:lpwstr>
  </property>
  <property fmtid="{D5CDD505-2E9C-101B-9397-08002B2CF9AE}" pid="4" name="KSOTemplateDocerSaveRecord">
    <vt:lpwstr>eyJoZGlkIjoiNTFjZWJhZjEyNDAzMzAxYTRhYzQzNmQ4YTdmZTJhYjUiLCJ1c2VySWQiOiIyNDY1NjQzNjgifQ==</vt:lpwstr>
  </property>
</Properties>
</file>